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2156"/>
        <w:gridCol w:w="5029"/>
      </w:tblGrid>
      <w:tr w:rsidR="009A08EA" w:rsidTr="008033DA">
        <w:trPr>
          <w:trHeight w:val="859"/>
        </w:trPr>
        <w:tc>
          <w:tcPr>
            <w:tcW w:w="10778" w:type="dxa"/>
            <w:gridSpan w:val="3"/>
            <w:shd w:val="clear" w:color="auto" w:fill="0B2244"/>
          </w:tcPr>
          <w:p w:rsidR="009A08EA" w:rsidRDefault="009A08EA" w:rsidP="008033DA">
            <w:pPr>
              <w:pStyle w:val="TableParagraph"/>
              <w:spacing w:before="31" w:line="286" w:lineRule="exact"/>
              <w:ind w:left="1276" w:right="1254"/>
              <w:jc w:val="center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FFFFFF"/>
                <w:w w:val="90"/>
                <w:sz w:val="24"/>
              </w:rPr>
              <w:t>Lesson</w:t>
            </w:r>
            <w:r>
              <w:rPr>
                <w:rFonts w:ascii="Whitney Bold"/>
                <w:b/>
                <w:color w:val="FFFFFF"/>
                <w:spacing w:val="49"/>
                <w:sz w:val="24"/>
              </w:rPr>
              <w:t xml:space="preserve"> </w:t>
            </w:r>
            <w:r>
              <w:rPr>
                <w:rFonts w:ascii="Whitney Bold"/>
                <w:b/>
                <w:color w:val="FFFFFF"/>
                <w:w w:val="90"/>
                <w:sz w:val="24"/>
              </w:rPr>
              <w:t>Self-Reflection/Mentor</w:t>
            </w:r>
            <w:r>
              <w:rPr>
                <w:rFonts w:ascii="Whitney Bold"/>
                <w:b/>
                <w:color w:val="FFFFFF"/>
                <w:spacing w:val="49"/>
                <w:sz w:val="24"/>
              </w:rPr>
              <w:t xml:space="preserve"> </w:t>
            </w:r>
            <w:r>
              <w:rPr>
                <w:rFonts w:ascii="Whitney Bold"/>
                <w:b/>
                <w:color w:val="FFFFFF"/>
                <w:spacing w:val="-2"/>
                <w:w w:val="90"/>
                <w:sz w:val="24"/>
              </w:rPr>
              <w:t>Feedback</w:t>
            </w:r>
          </w:p>
          <w:p w:rsidR="009A08EA" w:rsidRDefault="009A08EA" w:rsidP="008033DA">
            <w:pPr>
              <w:pStyle w:val="TableParagraph"/>
              <w:spacing w:line="262" w:lineRule="exact"/>
              <w:ind w:left="1276" w:right="1255"/>
              <w:jc w:val="center"/>
              <w:rPr>
                <w:i/>
              </w:rPr>
            </w:pPr>
            <w:r>
              <w:rPr>
                <w:i/>
                <w:color w:val="FFFFFF"/>
              </w:rPr>
              <w:t>Note: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Effective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instructional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strategies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and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classroom</w:t>
            </w:r>
            <w:r>
              <w:rPr>
                <w:i/>
                <w:color w:val="FFFFFF"/>
                <w:spacing w:val="-2"/>
              </w:rPr>
              <w:t xml:space="preserve"> </w:t>
            </w:r>
            <w:r>
              <w:rPr>
                <w:i/>
                <w:color w:val="FFFFFF"/>
              </w:rPr>
              <w:t>management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structures</w:t>
            </w:r>
            <w:r>
              <w:rPr>
                <w:i/>
                <w:color w:val="FFFFFF"/>
                <w:spacing w:val="-3"/>
              </w:rPr>
              <w:t xml:space="preserve"> </w:t>
            </w:r>
            <w:r>
              <w:rPr>
                <w:i/>
                <w:color w:val="FFFFFF"/>
              </w:rPr>
              <w:t>are</w:t>
            </w:r>
            <w:r>
              <w:rPr>
                <w:i/>
                <w:color w:val="FFFFFF"/>
                <w:spacing w:val="-2"/>
              </w:rPr>
              <w:t xml:space="preserve"> interconnected</w:t>
            </w:r>
          </w:p>
          <w:p w:rsidR="009A08EA" w:rsidRDefault="009A08EA" w:rsidP="008033DA">
            <w:pPr>
              <w:pStyle w:val="TableParagraph"/>
              <w:tabs>
                <w:tab w:val="left" w:pos="3356"/>
                <w:tab w:val="left" w:pos="6503"/>
              </w:tabs>
              <w:spacing w:line="261" w:lineRule="exact"/>
              <w:rPr>
                <w:rFonts w:ascii="Whitney Semibold"/>
              </w:rPr>
            </w:pPr>
            <w:r>
              <w:rPr>
                <w:rFonts w:ascii="Whitney Semibold"/>
                <w:color w:val="FFFFFF"/>
                <w:spacing w:val="-2"/>
              </w:rPr>
              <w:t>Observer:</w:t>
            </w:r>
            <w:r>
              <w:rPr>
                <w:rFonts w:ascii="Whitney Semibold"/>
                <w:color w:val="FFFFFF"/>
              </w:rPr>
              <w:tab/>
            </w:r>
            <w:r>
              <w:rPr>
                <w:rFonts w:ascii="Whitney Semibold"/>
                <w:color w:val="FFFFFF"/>
                <w:spacing w:val="-2"/>
              </w:rPr>
              <w:t>Lesson:</w:t>
            </w:r>
            <w:r>
              <w:rPr>
                <w:rFonts w:ascii="Whitney Semibold"/>
                <w:color w:val="FFFFFF"/>
              </w:rPr>
              <w:tab/>
            </w:r>
            <w:r>
              <w:rPr>
                <w:rFonts w:ascii="Whitney Semibold"/>
                <w:color w:val="FFFFFF"/>
                <w:spacing w:val="-2"/>
              </w:rPr>
              <w:t>Date:</w:t>
            </w:r>
          </w:p>
        </w:tc>
      </w:tr>
      <w:tr w:rsidR="009A08EA" w:rsidTr="008033DA">
        <w:trPr>
          <w:trHeight w:val="907"/>
        </w:trPr>
        <w:tc>
          <w:tcPr>
            <w:tcW w:w="3593" w:type="dxa"/>
            <w:shd w:val="clear" w:color="auto" w:fill="FFF3D1"/>
          </w:tcPr>
          <w:p w:rsidR="009A08EA" w:rsidRDefault="009A08EA" w:rsidP="008033DA">
            <w:pPr>
              <w:pStyle w:val="TableParagraph"/>
              <w:spacing w:before="175"/>
              <w:ind w:left="906" w:firstLine="240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sz w:val="24"/>
              </w:rPr>
              <w:t xml:space="preserve">Criteria for a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successful</w:t>
            </w:r>
            <w:r>
              <w:rPr>
                <w:rFonts w:ascii="Whitney Bold"/>
                <w:b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lesson</w:t>
            </w:r>
          </w:p>
        </w:tc>
        <w:tc>
          <w:tcPr>
            <w:tcW w:w="2156" w:type="dxa"/>
            <w:shd w:val="clear" w:color="auto" w:fill="FFF3D1"/>
          </w:tcPr>
          <w:p w:rsidR="009A08EA" w:rsidRDefault="009A08EA" w:rsidP="008033DA">
            <w:pPr>
              <w:pStyle w:val="TableParagraph"/>
              <w:spacing w:before="175"/>
              <w:ind w:left="805" w:right="232" w:hanging="359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 xml:space="preserve">Assessment </w:t>
            </w:r>
            <w:r>
              <w:rPr>
                <w:rFonts w:ascii="Whitney Bold"/>
                <w:b/>
                <w:color w:val="231F20"/>
                <w:spacing w:val="-4"/>
                <w:sz w:val="24"/>
              </w:rPr>
              <w:t>Scale</w:t>
            </w:r>
          </w:p>
        </w:tc>
        <w:tc>
          <w:tcPr>
            <w:tcW w:w="5029" w:type="dxa"/>
            <w:shd w:val="clear" w:color="auto" w:fill="FFF3D1"/>
          </w:tcPr>
          <w:p w:rsidR="009A08EA" w:rsidRDefault="009A08EA" w:rsidP="008033DA">
            <w:pPr>
              <w:pStyle w:val="TableParagraph"/>
              <w:spacing w:before="31"/>
              <w:ind w:left="173" w:firstLine="568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spacing w:val="-2"/>
                <w:sz w:val="24"/>
              </w:rPr>
              <w:t>Anecdotal</w:t>
            </w:r>
            <w:r>
              <w:rPr>
                <w:rFonts w:ascii="Whitney Bold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sz w:val="24"/>
              </w:rPr>
              <w:t>notes:</w:t>
            </w:r>
            <w:r>
              <w:rPr>
                <w:rFonts w:ascii="Whitney Bold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sz w:val="24"/>
              </w:rPr>
              <w:t>self-reflection</w:t>
            </w:r>
            <w:r>
              <w:rPr>
                <w:rFonts w:ascii="Whitney Bold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sz w:val="24"/>
              </w:rPr>
              <w:t xml:space="preserve">on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practice,</w:t>
            </w:r>
            <w:r>
              <w:rPr>
                <w:rFonts w:ascii="Whitney Bold"/>
                <w:b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setting</w:t>
            </w:r>
            <w:r>
              <w:rPr>
                <w:rFonts w:ascii="Whitney Bold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goals,</w:t>
            </w:r>
            <w:r>
              <w:rPr>
                <w:rFonts w:ascii="Whitney Bold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strategies</w:t>
            </w:r>
            <w:r>
              <w:rPr>
                <w:rFonts w:ascii="Whitney Bold"/>
                <w:b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to</w:t>
            </w:r>
            <w:r>
              <w:rPr>
                <w:rFonts w:ascii="Whitney Bold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keep/try,</w:t>
            </w:r>
          </w:p>
          <w:p w:rsidR="009A08EA" w:rsidRDefault="009A08EA" w:rsidP="008033DA">
            <w:pPr>
              <w:pStyle w:val="TableParagraph"/>
              <w:spacing w:line="280" w:lineRule="exact"/>
              <w:ind w:left="887"/>
              <w:rPr>
                <w:rFonts w:ascii="Whitney Bold" w:hAnsi="Whitney Bold"/>
                <w:b/>
                <w:sz w:val="24"/>
              </w:rPr>
            </w:pPr>
            <w:proofErr w:type="gramStart"/>
            <w:r>
              <w:rPr>
                <w:rFonts w:ascii="Whitney Bold" w:hAnsi="Whitney Bold"/>
                <w:b/>
                <w:color w:val="231F20"/>
                <w:w w:val="95"/>
                <w:sz w:val="24"/>
              </w:rPr>
              <w:t>etc</w:t>
            </w:r>
            <w:proofErr w:type="gramEnd"/>
            <w:r>
              <w:rPr>
                <w:rFonts w:ascii="Whitney Bold" w:hAnsi="Whitney Bold"/>
                <w:b/>
                <w:color w:val="231F20"/>
                <w:w w:val="95"/>
                <w:sz w:val="24"/>
              </w:rPr>
              <w:t>.</w:t>
            </w:r>
            <w:r>
              <w:rPr>
                <w:rFonts w:ascii="Whitney Bold" w:hAnsi="Whitney Bold"/>
                <w:b/>
                <w:color w:val="231F20"/>
                <w:spacing w:val="35"/>
                <w:sz w:val="24"/>
              </w:rPr>
              <w:t xml:space="preserve"> </w:t>
            </w:r>
            <w:r>
              <w:rPr>
                <w:rFonts w:ascii="Whitney Bold" w:hAnsi="Whitney Bold"/>
                <w:b/>
                <w:color w:val="231F20"/>
                <w:w w:val="95"/>
                <w:sz w:val="24"/>
              </w:rPr>
              <w:t>What</w:t>
            </w:r>
            <w:r>
              <w:rPr>
                <w:rFonts w:ascii="Whitney Bold" w:hAnsi="Whitney Bold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Whitney Bold" w:hAnsi="Whitney Bold"/>
                <w:b/>
                <w:color w:val="231F20"/>
                <w:w w:val="95"/>
                <w:sz w:val="24"/>
              </w:rPr>
              <w:t>worked,</w:t>
            </w:r>
            <w:r>
              <w:rPr>
                <w:rFonts w:ascii="Whitney Bold" w:hAnsi="Whitney Bold"/>
                <w:b/>
                <w:color w:val="231F20"/>
                <w:spacing w:val="-8"/>
                <w:w w:val="95"/>
                <w:sz w:val="24"/>
              </w:rPr>
              <w:t xml:space="preserve"> </w:t>
            </w:r>
            <w:r>
              <w:rPr>
                <w:rFonts w:ascii="Whitney Bold" w:hAnsi="Whitney Bold"/>
                <w:b/>
                <w:color w:val="231F20"/>
                <w:w w:val="95"/>
                <w:sz w:val="24"/>
              </w:rPr>
              <w:t>what</w:t>
            </w:r>
            <w:r>
              <w:rPr>
                <w:rFonts w:ascii="Whitney Bold" w:hAnsi="Whitney Bold"/>
                <w:b/>
                <w:color w:val="231F20"/>
                <w:spacing w:val="-8"/>
                <w:w w:val="95"/>
                <w:sz w:val="24"/>
              </w:rPr>
              <w:t xml:space="preserve"> </w:t>
            </w:r>
            <w:proofErr w:type="gramStart"/>
            <w:r>
              <w:rPr>
                <w:rFonts w:ascii="Whitney Bold" w:hAnsi="Whitney Bold"/>
                <w:b/>
                <w:color w:val="231F20"/>
                <w:spacing w:val="-2"/>
                <w:w w:val="95"/>
                <w:sz w:val="24"/>
              </w:rPr>
              <w:t>didn’t</w:t>
            </w:r>
            <w:proofErr w:type="gramEnd"/>
            <w:r>
              <w:rPr>
                <w:rFonts w:ascii="Whitney Bold" w:hAnsi="Whitney Bold"/>
                <w:b/>
                <w:color w:val="231F20"/>
                <w:spacing w:val="-2"/>
                <w:w w:val="95"/>
                <w:sz w:val="24"/>
              </w:rPr>
              <w:t>?</w:t>
            </w:r>
          </w:p>
        </w:tc>
      </w:tr>
      <w:tr w:rsidR="009A08EA" w:rsidTr="008033DA">
        <w:trPr>
          <w:trHeight w:val="1066"/>
        </w:trPr>
        <w:tc>
          <w:tcPr>
            <w:tcW w:w="3593" w:type="dxa"/>
            <w:shd w:val="clear" w:color="auto" w:fill="EAF6FA"/>
          </w:tcPr>
          <w:p w:rsidR="009A08EA" w:rsidRDefault="009A08EA" w:rsidP="008033DA">
            <w:pPr>
              <w:pStyle w:val="TableParagraph"/>
              <w:spacing w:before="110"/>
              <w:ind w:right="330"/>
              <w:rPr>
                <w:sz w:val="24"/>
              </w:rPr>
            </w:pPr>
            <w:r>
              <w:rPr>
                <w:rFonts w:ascii="Whitney Medium"/>
                <w:color w:val="231F20"/>
                <w:sz w:val="24"/>
              </w:rPr>
              <w:t>Task</w:t>
            </w:r>
            <w:r>
              <w:rPr>
                <w:color w:val="231F20"/>
                <w:sz w:val="24"/>
              </w:rPr>
              <w:t xml:space="preserve">: Engaging, interesting and </w:t>
            </w:r>
            <w:r>
              <w:rPr>
                <w:color w:val="231F20"/>
                <w:spacing w:val="-2"/>
                <w:sz w:val="24"/>
              </w:rPr>
              <w:t>age/ability-appropriate,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Zone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of </w:t>
            </w:r>
            <w:r>
              <w:rPr>
                <w:color w:val="231F20"/>
                <w:sz w:val="24"/>
              </w:rPr>
              <w:t>Proximal Development</w:t>
            </w:r>
          </w:p>
        </w:tc>
        <w:tc>
          <w:tcPr>
            <w:tcW w:w="2156" w:type="dxa"/>
          </w:tcPr>
          <w:p w:rsidR="009A08EA" w:rsidRDefault="009A08EA" w:rsidP="008033DA">
            <w:pPr>
              <w:pStyle w:val="TableParagraph"/>
              <w:spacing w:before="146"/>
              <w:ind w:left="266" w:right="232" w:firstLine="4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Stretch Work</w:t>
            </w:r>
            <w:r>
              <w:rPr>
                <w:rFonts w:ascii="Whitney Semibold"/>
                <w:color w:val="231F20"/>
                <w:spacing w:val="-10"/>
              </w:rPr>
              <w:t xml:space="preserve"> </w:t>
            </w:r>
            <w:r>
              <w:rPr>
                <w:rFonts w:ascii="Whitney Semibold"/>
                <w:color w:val="231F20"/>
                <w:spacing w:val="-2"/>
              </w:rPr>
              <w:t>in-progress</w:t>
            </w:r>
          </w:p>
          <w:p w:rsidR="009A08EA" w:rsidRDefault="009A08EA" w:rsidP="008033DA">
            <w:pPr>
              <w:pStyle w:val="TableParagraph"/>
              <w:ind w:left="6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Strength</w:t>
            </w:r>
          </w:p>
        </w:tc>
        <w:tc>
          <w:tcPr>
            <w:tcW w:w="5029" w:type="dxa"/>
          </w:tcPr>
          <w:p w:rsidR="009A08EA" w:rsidRDefault="009A08EA" w:rsidP="008033D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08EA" w:rsidTr="008033DA">
        <w:trPr>
          <w:trHeight w:val="1467"/>
        </w:trPr>
        <w:tc>
          <w:tcPr>
            <w:tcW w:w="3593" w:type="dxa"/>
            <w:shd w:val="clear" w:color="auto" w:fill="EAF6FA"/>
          </w:tcPr>
          <w:p w:rsidR="009A08EA" w:rsidRDefault="009A08EA" w:rsidP="008033DA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9A08EA" w:rsidRDefault="009A08EA" w:rsidP="008033DA">
            <w:pPr>
              <w:pStyle w:val="TableParagraph"/>
              <w:ind w:right="330"/>
              <w:rPr>
                <w:sz w:val="24"/>
              </w:rPr>
            </w:pPr>
            <w:r>
              <w:rPr>
                <w:rFonts w:ascii="Whitney Medium"/>
                <w:color w:val="231F20"/>
                <w:sz w:val="24"/>
              </w:rPr>
              <w:t>Pacing</w:t>
            </w:r>
            <w:r>
              <w:rPr>
                <w:color w:val="231F20"/>
                <w:sz w:val="24"/>
              </w:rPr>
              <w:t>: Appropriate pacing of instruction/time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on-task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purpose of lesson</w:t>
            </w:r>
          </w:p>
        </w:tc>
        <w:tc>
          <w:tcPr>
            <w:tcW w:w="2156" w:type="dxa"/>
          </w:tcPr>
          <w:p w:rsidR="009A08EA" w:rsidRDefault="009A08EA" w:rsidP="008033DA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9A08EA" w:rsidRDefault="009A08EA" w:rsidP="008033DA">
            <w:pPr>
              <w:pStyle w:val="TableParagraph"/>
              <w:spacing w:before="1"/>
              <w:ind w:left="266" w:right="232" w:firstLine="4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Stretch Work</w:t>
            </w:r>
            <w:r>
              <w:rPr>
                <w:rFonts w:ascii="Whitney Semibold"/>
                <w:color w:val="231F20"/>
                <w:spacing w:val="-10"/>
              </w:rPr>
              <w:t xml:space="preserve"> </w:t>
            </w:r>
            <w:r>
              <w:rPr>
                <w:rFonts w:ascii="Whitney Semibold"/>
                <w:color w:val="231F20"/>
                <w:spacing w:val="-2"/>
              </w:rPr>
              <w:t>in-progress</w:t>
            </w:r>
          </w:p>
          <w:p w:rsidR="009A08EA" w:rsidRDefault="009A08EA" w:rsidP="008033DA">
            <w:pPr>
              <w:pStyle w:val="TableParagraph"/>
              <w:ind w:left="6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Strength</w:t>
            </w:r>
          </w:p>
        </w:tc>
        <w:tc>
          <w:tcPr>
            <w:tcW w:w="5029" w:type="dxa"/>
          </w:tcPr>
          <w:p w:rsidR="009A08EA" w:rsidRDefault="009A08EA" w:rsidP="008033DA">
            <w:pPr>
              <w:pStyle w:val="TableParagraph"/>
              <w:ind w:left="0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9A08EA" w:rsidTr="008033DA">
        <w:trPr>
          <w:trHeight w:val="1323"/>
        </w:trPr>
        <w:tc>
          <w:tcPr>
            <w:tcW w:w="3593" w:type="dxa"/>
            <w:shd w:val="clear" w:color="auto" w:fill="EAF6FA"/>
          </w:tcPr>
          <w:p w:rsidR="009A08EA" w:rsidRDefault="009A08EA" w:rsidP="008033DA">
            <w:pPr>
              <w:pStyle w:val="TableParagraph"/>
              <w:spacing w:before="95"/>
              <w:ind w:right="497"/>
              <w:rPr>
                <w:sz w:val="24"/>
              </w:rPr>
            </w:pPr>
            <w:r>
              <w:rPr>
                <w:rFonts w:ascii="Whitney Medium"/>
                <w:color w:val="231F20"/>
                <w:sz w:val="24"/>
              </w:rPr>
              <w:t>Preparedness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Thoughtful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appropriate lesson design.</w:t>
            </w:r>
          </w:p>
          <w:p w:rsidR="009A08EA" w:rsidRDefault="009A08EA" w:rsidP="008033DA">
            <w:pPr>
              <w:pStyle w:val="TableParagraph"/>
              <w:ind w:right="210"/>
              <w:rPr>
                <w:sz w:val="24"/>
              </w:rPr>
            </w:pPr>
            <w:r>
              <w:rPr>
                <w:color w:val="231F20"/>
                <w:sz w:val="24"/>
              </w:rPr>
              <w:t>Instructional materials are prepared;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learning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maximized</w:t>
            </w:r>
            <w:proofErr w:type="gramEnd"/>
            <w:r>
              <w:rPr>
                <w:color w:val="231F20"/>
                <w:sz w:val="24"/>
              </w:rPr>
              <w:t>.</w:t>
            </w:r>
          </w:p>
        </w:tc>
        <w:tc>
          <w:tcPr>
            <w:tcW w:w="2156" w:type="dxa"/>
          </w:tcPr>
          <w:p w:rsidR="009A08EA" w:rsidRDefault="009A08EA" w:rsidP="008033DA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9A08EA" w:rsidRDefault="009A08EA" w:rsidP="008033DA">
            <w:pPr>
              <w:pStyle w:val="TableParagraph"/>
              <w:ind w:left="266" w:right="232" w:firstLine="4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Stretch Work</w:t>
            </w:r>
            <w:r>
              <w:rPr>
                <w:rFonts w:ascii="Whitney Semibold"/>
                <w:color w:val="231F20"/>
                <w:spacing w:val="-10"/>
              </w:rPr>
              <w:t xml:space="preserve"> </w:t>
            </w:r>
            <w:r>
              <w:rPr>
                <w:rFonts w:ascii="Whitney Semibold"/>
                <w:color w:val="231F20"/>
                <w:spacing w:val="-2"/>
              </w:rPr>
              <w:t>in-progress</w:t>
            </w:r>
          </w:p>
          <w:p w:rsidR="009A08EA" w:rsidRDefault="009A08EA" w:rsidP="008033DA">
            <w:pPr>
              <w:pStyle w:val="TableParagraph"/>
              <w:ind w:left="6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Strength</w:t>
            </w:r>
          </w:p>
        </w:tc>
        <w:tc>
          <w:tcPr>
            <w:tcW w:w="5029" w:type="dxa"/>
          </w:tcPr>
          <w:p w:rsidR="009A08EA" w:rsidRDefault="009A08EA" w:rsidP="008033D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08EA" w:rsidTr="008033DA">
        <w:trPr>
          <w:trHeight w:val="2059"/>
        </w:trPr>
        <w:tc>
          <w:tcPr>
            <w:tcW w:w="3593" w:type="dxa"/>
            <w:shd w:val="clear" w:color="auto" w:fill="EAF6FA"/>
          </w:tcPr>
          <w:p w:rsidR="009A08EA" w:rsidRDefault="009A08EA" w:rsidP="008033DA">
            <w:pPr>
              <w:pStyle w:val="TableParagraph"/>
              <w:spacing w:before="175"/>
              <w:ind w:right="210"/>
              <w:rPr>
                <w:sz w:val="24"/>
              </w:rPr>
            </w:pPr>
            <w:r>
              <w:rPr>
                <w:rFonts w:ascii="Whitney Medium"/>
                <w:color w:val="231F20"/>
                <w:sz w:val="24"/>
              </w:rPr>
              <w:t xml:space="preserve">Participatory structures: </w:t>
            </w:r>
            <w:r>
              <w:rPr>
                <w:color w:val="231F20"/>
                <w:sz w:val="24"/>
              </w:rPr>
              <w:t>Consistent/effective structures in place to transition from one activity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and/or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space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</w:p>
          <w:p w:rsidR="009A08EA" w:rsidRDefault="009A08EA" w:rsidP="008033D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refocus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attention,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as </w:t>
            </w:r>
            <w:r>
              <w:rPr>
                <w:color w:val="231F20"/>
                <w:spacing w:val="-2"/>
                <w:sz w:val="24"/>
              </w:rPr>
              <w:t>needed</w:t>
            </w:r>
          </w:p>
        </w:tc>
        <w:tc>
          <w:tcPr>
            <w:tcW w:w="2156" w:type="dxa"/>
          </w:tcPr>
          <w:p w:rsidR="009A08EA" w:rsidRDefault="009A08EA" w:rsidP="008033DA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9A08EA" w:rsidRDefault="009A08EA" w:rsidP="008033DA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9A08EA" w:rsidRDefault="009A08EA" w:rsidP="008033DA">
            <w:pPr>
              <w:pStyle w:val="TableParagraph"/>
              <w:ind w:left="266" w:right="232" w:firstLine="4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Stretch Work</w:t>
            </w:r>
            <w:r>
              <w:rPr>
                <w:rFonts w:ascii="Whitney Semibold"/>
                <w:color w:val="231F20"/>
                <w:spacing w:val="-10"/>
              </w:rPr>
              <w:t xml:space="preserve"> </w:t>
            </w:r>
            <w:r>
              <w:rPr>
                <w:rFonts w:ascii="Whitney Semibold"/>
                <w:color w:val="231F20"/>
                <w:spacing w:val="-2"/>
              </w:rPr>
              <w:t>in-progress</w:t>
            </w:r>
          </w:p>
          <w:p w:rsidR="009A08EA" w:rsidRDefault="009A08EA" w:rsidP="008033DA">
            <w:pPr>
              <w:pStyle w:val="TableParagraph"/>
              <w:ind w:left="6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Strength</w:t>
            </w:r>
          </w:p>
        </w:tc>
        <w:tc>
          <w:tcPr>
            <w:tcW w:w="5029" w:type="dxa"/>
          </w:tcPr>
          <w:p w:rsidR="009A08EA" w:rsidRDefault="009A08EA" w:rsidP="008033D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08EA" w:rsidTr="008033DA">
        <w:trPr>
          <w:trHeight w:val="1596"/>
        </w:trPr>
        <w:tc>
          <w:tcPr>
            <w:tcW w:w="3593" w:type="dxa"/>
            <w:shd w:val="clear" w:color="auto" w:fill="EAF6FA"/>
          </w:tcPr>
          <w:p w:rsidR="009A08EA" w:rsidRDefault="009A08EA" w:rsidP="008033DA">
            <w:pPr>
              <w:pStyle w:val="TableParagraph"/>
              <w:spacing w:before="87"/>
              <w:rPr>
                <w:rFonts w:ascii="Whitney Medium"/>
                <w:sz w:val="24"/>
              </w:rPr>
            </w:pPr>
            <w:r>
              <w:rPr>
                <w:rFonts w:ascii="Whitney Medium"/>
                <w:color w:val="231F20"/>
                <w:sz w:val="24"/>
              </w:rPr>
              <w:t>Clarity</w:t>
            </w:r>
            <w:r>
              <w:rPr>
                <w:rFonts w:ascii="Whitney Medium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Whitney Medium"/>
                <w:color w:val="231F20"/>
                <w:sz w:val="24"/>
              </w:rPr>
              <w:t>of</w:t>
            </w:r>
            <w:r>
              <w:rPr>
                <w:rFonts w:ascii="Whitney Medium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Whitney Medium"/>
                <w:color w:val="231F20"/>
                <w:spacing w:val="-2"/>
                <w:sz w:val="24"/>
              </w:rPr>
              <w:t>Instruction:</w:t>
            </w:r>
          </w:p>
          <w:p w:rsidR="009A08EA" w:rsidRDefault="009A08EA" w:rsidP="008033D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Clear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instructions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provided.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effective instructional strategies: chunking,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scaffolding,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‘just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time’ information, etc.</w:t>
            </w:r>
          </w:p>
        </w:tc>
        <w:tc>
          <w:tcPr>
            <w:tcW w:w="2156" w:type="dxa"/>
          </w:tcPr>
          <w:p w:rsidR="009A08EA" w:rsidRDefault="009A08EA" w:rsidP="008033DA">
            <w:pPr>
              <w:pStyle w:val="TableParagraph"/>
              <w:spacing w:before="8"/>
              <w:ind w:left="0"/>
              <w:rPr>
                <w:rFonts w:ascii="Times New Roman"/>
                <w:sz w:val="35"/>
              </w:rPr>
            </w:pPr>
          </w:p>
          <w:p w:rsidR="009A08EA" w:rsidRDefault="009A08EA" w:rsidP="008033DA">
            <w:pPr>
              <w:pStyle w:val="TableParagraph"/>
              <w:ind w:left="266" w:right="232" w:firstLine="4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Stretch Work</w:t>
            </w:r>
            <w:r>
              <w:rPr>
                <w:rFonts w:ascii="Whitney Semibold"/>
                <w:color w:val="231F20"/>
                <w:spacing w:val="-10"/>
              </w:rPr>
              <w:t xml:space="preserve"> </w:t>
            </w:r>
            <w:r>
              <w:rPr>
                <w:rFonts w:ascii="Whitney Semibold"/>
                <w:color w:val="231F20"/>
                <w:spacing w:val="-2"/>
              </w:rPr>
              <w:t>in-progress</w:t>
            </w:r>
          </w:p>
          <w:p w:rsidR="009A08EA" w:rsidRDefault="009A08EA" w:rsidP="008033DA">
            <w:pPr>
              <w:pStyle w:val="TableParagraph"/>
              <w:ind w:left="6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Strength</w:t>
            </w:r>
          </w:p>
        </w:tc>
        <w:tc>
          <w:tcPr>
            <w:tcW w:w="5029" w:type="dxa"/>
          </w:tcPr>
          <w:p w:rsidR="009A08EA" w:rsidRDefault="009A08EA" w:rsidP="008033D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08EA" w:rsidTr="008033DA">
        <w:trPr>
          <w:trHeight w:val="2059"/>
        </w:trPr>
        <w:tc>
          <w:tcPr>
            <w:tcW w:w="3593" w:type="dxa"/>
            <w:shd w:val="clear" w:color="auto" w:fill="EAF6FA"/>
          </w:tcPr>
          <w:p w:rsidR="009A08EA" w:rsidRDefault="009A08EA" w:rsidP="008033DA">
            <w:pPr>
              <w:pStyle w:val="TableParagraph"/>
              <w:spacing w:before="24" w:line="280" w:lineRule="atLeast"/>
              <w:ind w:right="330"/>
              <w:rPr>
                <w:sz w:val="24"/>
              </w:rPr>
            </w:pPr>
            <w:r>
              <w:rPr>
                <w:rFonts w:ascii="Whitney Medium" w:hAnsi="Whitney Medium"/>
                <w:color w:val="231F20"/>
                <w:sz w:val="24"/>
              </w:rPr>
              <w:t xml:space="preserve">Teacher ‘trust’ established: </w:t>
            </w:r>
            <w:r>
              <w:rPr>
                <w:color w:val="231F20"/>
                <w:spacing w:val="-2"/>
                <w:sz w:val="24"/>
              </w:rPr>
              <w:t>Firm/confident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‘teacher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voice’; </w:t>
            </w:r>
            <w:r>
              <w:rPr>
                <w:color w:val="231F20"/>
                <w:sz w:val="24"/>
              </w:rPr>
              <w:t xml:space="preserve">sound knowledge of learning standards: curricular; competencies &amp; content </w:t>
            </w:r>
            <w:r>
              <w:rPr>
                <w:color w:val="231F20"/>
                <w:spacing w:val="-2"/>
                <w:sz w:val="24"/>
              </w:rPr>
              <w:t xml:space="preserve">Connection/relationship </w:t>
            </w:r>
            <w:r>
              <w:rPr>
                <w:color w:val="231F20"/>
                <w:sz w:val="24"/>
              </w:rPr>
              <w:t>established with students</w:t>
            </w:r>
          </w:p>
        </w:tc>
        <w:tc>
          <w:tcPr>
            <w:tcW w:w="2156" w:type="dxa"/>
          </w:tcPr>
          <w:p w:rsidR="009A08EA" w:rsidRDefault="009A08EA" w:rsidP="008033DA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9A08EA" w:rsidRDefault="009A08EA" w:rsidP="008033DA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9A08EA" w:rsidRDefault="009A08EA" w:rsidP="008033DA">
            <w:pPr>
              <w:pStyle w:val="TableParagraph"/>
              <w:ind w:left="266" w:right="232" w:firstLine="4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Stretch Work</w:t>
            </w:r>
            <w:r>
              <w:rPr>
                <w:rFonts w:ascii="Whitney Semibold"/>
                <w:color w:val="231F20"/>
                <w:spacing w:val="-10"/>
              </w:rPr>
              <w:t xml:space="preserve"> </w:t>
            </w:r>
            <w:r>
              <w:rPr>
                <w:rFonts w:ascii="Whitney Semibold"/>
                <w:color w:val="231F20"/>
                <w:spacing w:val="-2"/>
              </w:rPr>
              <w:t>in-progress</w:t>
            </w:r>
          </w:p>
          <w:p w:rsidR="009A08EA" w:rsidRDefault="009A08EA" w:rsidP="008033DA">
            <w:pPr>
              <w:pStyle w:val="TableParagraph"/>
              <w:ind w:left="6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Strength</w:t>
            </w:r>
          </w:p>
        </w:tc>
        <w:tc>
          <w:tcPr>
            <w:tcW w:w="5029" w:type="dxa"/>
          </w:tcPr>
          <w:p w:rsidR="009A08EA" w:rsidRDefault="009A08EA" w:rsidP="008033D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08EA" w:rsidTr="008033DA">
        <w:trPr>
          <w:trHeight w:val="1794"/>
        </w:trPr>
        <w:tc>
          <w:tcPr>
            <w:tcW w:w="3593" w:type="dxa"/>
            <w:shd w:val="clear" w:color="auto" w:fill="EAF6FA"/>
          </w:tcPr>
          <w:p w:rsidR="009A08EA" w:rsidRDefault="009A08EA" w:rsidP="008033DA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9A08EA" w:rsidRDefault="009A08EA" w:rsidP="008033DA">
            <w:pPr>
              <w:pStyle w:val="TableParagraph"/>
              <w:spacing w:before="3"/>
              <w:ind w:left="0"/>
              <w:rPr>
                <w:rFonts w:ascii="Times New Roman"/>
                <w:sz w:val="36"/>
              </w:rPr>
            </w:pPr>
          </w:p>
          <w:p w:rsidR="009A08EA" w:rsidRDefault="009A08EA" w:rsidP="008033DA">
            <w:pPr>
              <w:pStyle w:val="TableParagraph"/>
              <w:rPr>
                <w:rFonts w:ascii="Whitney Medium" w:hAnsi="Whitney Medium"/>
                <w:sz w:val="24"/>
              </w:rPr>
            </w:pPr>
            <w:r>
              <w:rPr>
                <w:rFonts w:ascii="Whitney Medium" w:hAnsi="Whitney Medium"/>
                <w:color w:val="231F20"/>
                <w:spacing w:val="-2"/>
                <w:sz w:val="24"/>
              </w:rPr>
              <w:t>Other…</w:t>
            </w:r>
          </w:p>
        </w:tc>
        <w:tc>
          <w:tcPr>
            <w:tcW w:w="2156" w:type="dxa"/>
          </w:tcPr>
          <w:p w:rsidR="009A08EA" w:rsidRDefault="009A08EA" w:rsidP="008033DA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9A08EA" w:rsidRDefault="009A08EA" w:rsidP="008033DA">
            <w:pPr>
              <w:pStyle w:val="TableParagraph"/>
              <w:spacing w:before="188"/>
              <w:ind w:left="266" w:right="232" w:firstLine="4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Stretch Work</w:t>
            </w:r>
            <w:r>
              <w:rPr>
                <w:rFonts w:ascii="Whitney Semibold"/>
                <w:color w:val="231F20"/>
                <w:spacing w:val="-10"/>
              </w:rPr>
              <w:t xml:space="preserve"> </w:t>
            </w:r>
            <w:r>
              <w:rPr>
                <w:rFonts w:ascii="Whitney Semibold"/>
                <w:color w:val="231F20"/>
                <w:spacing w:val="-2"/>
              </w:rPr>
              <w:t>in-progress</w:t>
            </w:r>
          </w:p>
          <w:p w:rsidR="009A08EA" w:rsidRDefault="009A08EA" w:rsidP="008033DA">
            <w:pPr>
              <w:pStyle w:val="TableParagraph"/>
              <w:ind w:left="673"/>
              <w:rPr>
                <w:rFonts w:ascii="Whitney Semibold"/>
              </w:rPr>
            </w:pPr>
            <w:r>
              <w:rPr>
                <w:rFonts w:ascii="Whitney Semibold"/>
                <w:color w:val="231F20"/>
                <w:spacing w:val="-2"/>
              </w:rPr>
              <w:t>Strength</w:t>
            </w:r>
          </w:p>
        </w:tc>
        <w:tc>
          <w:tcPr>
            <w:tcW w:w="5029" w:type="dxa"/>
          </w:tcPr>
          <w:p w:rsidR="009A08EA" w:rsidRDefault="009A08EA" w:rsidP="008033D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17F53" w:rsidRDefault="00217F53"/>
    <w:sectPr w:rsidR="00217F53" w:rsidSect="009A08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ld">
    <w:altName w:val="Whitney Bold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Semibold">
    <w:altName w:val="Whitney Semibold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EA"/>
    <w:rsid w:val="00217F53"/>
    <w:rsid w:val="009A08EA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57954-C8F2-4665-8776-66C02A57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08EA"/>
    <w:pPr>
      <w:widowControl w:val="0"/>
      <w:autoSpaceDE w:val="0"/>
      <w:autoSpaceDN w:val="0"/>
      <w:spacing w:after="0" w:line="240" w:lineRule="auto"/>
    </w:pPr>
    <w:rPr>
      <w:rFonts w:ascii="Whitney Book" w:eastAsia="Whitney Book" w:hAnsi="Whitney Book" w:cs="Whitney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3BF"/>
    <w:pPr>
      <w:keepNext/>
      <w:keepLines/>
      <w:widowControl/>
      <w:autoSpaceDE/>
      <w:autoSpaceDN/>
      <w:spacing w:before="240"/>
      <w:outlineLvl w:val="0"/>
    </w:pPr>
    <w:rPr>
      <w:rFonts w:ascii="Times" w:eastAsiaTheme="majorEastAsia" w:hAnsi="Times" w:cstheme="majorBidi"/>
      <w:b/>
      <w:szCs w:val="32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3BF"/>
    <w:rPr>
      <w:rFonts w:ascii="Times" w:eastAsiaTheme="majorEastAsia" w:hAnsi="Times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9A08EA"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alamb771</dc:creator>
  <cp:keywords/>
  <dc:description/>
  <cp:lastModifiedBy>alamb771</cp:lastModifiedBy>
  <cp:revision>1</cp:revision>
  <dcterms:created xsi:type="dcterms:W3CDTF">2022-03-14T18:12:00Z</dcterms:created>
  <dcterms:modified xsi:type="dcterms:W3CDTF">2022-03-14T18:14:00Z</dcterms:modified>
</cp:coreProperties>
</file>