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6686"/>
      </w:tblGrid>
      <w:tr w:rsidR="0057584D" w:rsidTr="008033DA">
        <w:trPr>
          <w:trHeight w:val="1635"/>
        </w:trPr>
        <w:tc>
          <w:tcPr>
            <w:tcW w:w="4118" w:type="dxa"/>
            <w:tcBorders>
              <w:right w:val="nil"/>
            </w:tcBorders>
          </w:tcPr>
          <w:p w:rsidR="0057584D" w:rsidRDefault="0057584D" w:rsidP="008033DA">
            <w:pPr>
              <w:pStyle w:val="TableParagraph"/>
              <w:spacing w:before="34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w w:val="95"/>
              </w:rPr>
              <w:t>LESSON</w:t>
            </w:r>
            <w:r>
              <w:rPr>
                <w:rFonts w:ascii="Whitney Bold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</w:rPr>
              <w:t>OBSERVATION</w:t>
            </w:r>
          </w:p>
          <w:p w:rsidR="0057584D" w:rsidRDefault="0057584D" w:rsidP="008033DA">
            <w:pPr>
              <w:pStyle w:val="TableParagraph"/>
              <w:ind w:right="2069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</w:rPr>
              <w:t xml:space="preserve">Candidate/Intern: </w:t>
            </w:r>
            <w:r>
              <w:rPr>
                <w:rFonts w:ascii="Whitney Bold"/>
                <w:b/>
                <w:color w:val="231F20"/>
                <w:spacing w:val="-2"/>
              </w:rPr>
              <w:t>LESSON:</w:t>
            </w:r>
          </w:p>
          <w:p w:rsidR="0057584D" w:rsidRDefault="0057584D" w:rsidP="008033DA">
            <w:pPr>
              <w:pStyle w:val="TableParagraph"/>
              <w:ind w:right="2069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spacing w:val="-2"/>
              </w:rPr>
              <w:t xml:space="preserve">GRADE: </w:t>
            </w:r>
            <w:r>
              <w:rPr>
                <w:rFonts w:ascii="Whitney Bold"/>
                <w:b/>
                <w:color w:val="231F20"/>
                <w:spacing w:val="-2"/>
                <w:w w:val="95"/>
              </w:rPr>
              <w:t>COMMENTS</w:t>
            </w:r>
            <w:r>
              <w:rPr>
                <w:rFonts w:ascii="Whitney Bold"/>
                <w:b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</w:rPr>
              <w:t>BY:</w:t>
            </w:r>
          </w:p>
          <w:p w:rsidR="0057584D" w:rsidRDefault="0057584D" w:rsidP="008033DA">
            <w:pPr>
              <w:pStyle w:val="TableParagraph"/>
              <w:spacing w:line="261" w:lineRule="exact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w w:val="90"/>
              </w:rPr>
              <w:t>Possible</w:t>
            </w:r>
            <w:r>
              <w:rPr>
                <w:rFonts w:ascii="Whitney Bold"/>
                <w:b/>
                <w:color w:val="231F20"/>
                <w:spacing w:val="31"/>
              </w:rPr>
              <w:t xml:space="preserve"> </w:t>
            </w:r>
            <w:r>
              <w:rPr>
                <w:rFonts w:ascii="Whitney Bold"/>
                <w:b/>
                <w:color w:val="231F20"/>
                <w:w w:val="90"/>
              </w:rPr>
              <w:t>Observation</w:t>
            </w:r>
            <w:r>
              <w:rPr>
                <w:rFonts w:ascii="Whitney Bold"/>
                <w:b/>
                <w:color w:val="231F20"/>
                <w:spacing w:val="32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0"/>
              </w:rPr>
              <w:t>Foci:</w:t>
            </w:r>
          </w:p>
        </w:tc>
        <w:tc>
          <w:tcPr>
            <w:tcW w:w="6686" w:type="dxa"/>
            <w:tcBorders>
              <w:left w:val="nil"/>
            </w:tcBorders>
          </w:tcPr>
          <w:p w:rsidR="0057584D" w:rsidRDefault="0057584D" w:rsidP="008033D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584D" w:rsidRDefault="0057584D" w:rsidP="008033DA">
            <w:pPr>
              <w:pStyle w:val="TableParagraph"/>
              <w:spacing w:before="241"/>
              <w:ind w:left="252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spacing w:val="-4"/>
              </w:rPr>
              <w:t>DATE:</w:t>
            </w:r>
          </w:p>
          <w:p w:rsidR="0057584D" w:rsidRDefault="0057584D" w:rsidP="008033DA">
            <w:pPr>
              <w:pStyle w:val="TableParagraph"/>
              <w:ind w:left="226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w w:val="95"/>
              </w:rPr>
              <w:t>TIME</w:t>
            </w:r>
            <w:r>
              <w:rPr>
                <w:rFonts w:ascii="Whitney Bold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</w:rPr>
              <w:t>(start/finish):</w:t>
            </w:r>
          </w:p>
        </w:tc>
      </w:tr>
      <w:tr w:rsidR="0057584D" w:rsidTr="008033DA">
        <w:trPr>
          <w:trHeight w:val="336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86" w:line="230" w:lineRule="exact"/>
              <w:rPr>
                <w:rFonts w:ascii="Whitney Bold"/>
                <w:b/>
              </w:rPr>
            </w:pPr>
            <w:r>
              <w:rPr>
                <w:rFonts w:ascii="Whitney Bold"/>
                <w:b/>
                <w:color w:val="231F20"/>
                <w:w w:val="95"/>
              </w:rPr>
              <w:t>LEARNING</w:t>
            </w:r>
            <w:r>
              <w:rPr>
                <w:rFonts w:ascii="Whitney Bold"/>
                <w:b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</w:rPr>
              <w:t>ATMOSPHERE:</w:t>
            </w:r>
          </w:p>
        </w:tc>
        <w:tc>
          <w:tcPr>
            <w:tcW w:w="6686" w:type="dxa"/>
            <w:vMerge w:val="restart"/>
          </w:tcPr>
          <w:p w:rsidR="0057584D" w:rsidRDefault="0057584D" w:rsidP="008033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584D" w:rsidTr="008033DA">
        <w:trPr>
          <w:trHeight w:val="209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0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Teacher/Student: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4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Rapport,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warmth,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courtesy,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pupil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response,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1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respect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80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108" w:line="252" w:lineRule="exact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w w:val="95"/>
                <w:sz w:val="24"/>
              </w:rPr>
              <w:t>CLASSROOM</w:t>
            </w:r>
            <w:r>
              <w:rPr>
                <w:rFonts w:ascii="Whitney Bold"/>
                <w:b/>
                <w:color w:val="231F20"/>
                <w:spacing w:val="-5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MANAGEMENT: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08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Methods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Whole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class,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groups,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individuals,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appropriateness,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effectiveness,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timing,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reinforcement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pacing w:val="-2"/>
                <w:sz w:val="19"/>
              </w:rPr>
              <w:t>Routine</w:t>
            </w:r>
            <w:r>
              <w:rPr>
                <w:color w:val="231F20"/>
                <w:spacing w:val="-2"/>
                <w:sz w:val="19"/>
              </w:rPr>
              <w:t>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Movement,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distribution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collection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of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materials,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care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equipment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26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Physical</w:t>
            </w:r>
            <w:r>
              <w:rPr>
                <w:rFonts w:ascii="Whitney Semibold"/>
                <w:i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Whitney Semibold"/>
                <w:i/>
                <w:color w:val="231F20"/>
                <w:sz w:val="19"/>
              </w:rPr>
              <w:t>Setting:</w:t>
            </w:r>
            <w:r>
              <w:rPr>
                <w:rFonts w:ascii="Whitney Semibold"/>
                <w:i/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awareness,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pupil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safety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55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83" w:line="252" w:lineRule="exact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w w:val="95"/>
                <w:sz w:val="24"/>
              </w:rPr>
              <w:t>PERSONAL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 xml:space="preserve"> QUALITIES: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08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Manner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forcefulness,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enthusiasm,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sincerity,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calmness,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warmth,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tactfulness,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sense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9"/>
              </w:rPr>
              <w:t>humour</w:t>
            </w:r>
            <w:proofErr w:type="spellEnd"/>
            <w:r>
              <w:rPr>
                <w:color w:val="231F20"/>
                <w:spacing w:val="-2"/>
                <w:sz w:val="19"/>
              </w:rPr>
              <w:t>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emotional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control,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appearance,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appropriateness,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1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initiative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3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31" w:line="252" w:lineRule="exact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w w:val="95"/>
                <w:sz w:val="24"/>
              </w:rPr>
              <w:t>LEARNING</w:t>
            </w:r>
            <w:r>
              <w:rPr>
                <w:rFonts w:ascii="Whitney Bold"/>
                <w:b/>
                <w:color w:val="231F20"/>
                <w:spacing w:val="-5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ACTIVITIES: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08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Introduction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review,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hook,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accessing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prior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knowledge,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motivation,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appropriateness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Development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pacing,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clarity,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creativeness,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organization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3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Conclusion: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summary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Questioning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effectiveness,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varying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forms,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variety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levels,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distribution,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pupil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answers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Assignment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quantity,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clarity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instructions,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supervision,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checking,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relevance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objectives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Individual</w:t>
            </w:r>
            <w:r>
              <w:rPr>
                <w:rFonts w:ascii="Whitney Semibold"/>
                <w:i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Whitney Semibold"/>
                <w:i/>
                <w:color w:val="231F20"/>
                <w:sz w:val="19"/>
              </w:rPr>
              <w:t>Differences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identification,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method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of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handling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4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Student-focused</w:t>
            </w:r>
            <w:r>
              <w:rPr>
                <w:rFonts w:ascii="Whitney Semibold"/>
                <w:i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Whitney Semibold"/>
                <w:i/>
                <w:color w:val="231F20"/>
                <w:sz w:val="19"/>
              </w:rPr>
              <w:t>task:</w:t>
            </w:r>
            <w:r>
              <w:rPr>
                <w:rFonts w:ascii="Whitney Semibold"/>
                <w:i/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organization,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supervision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4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Assessment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5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variety,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marking,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assessment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strategies,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recording,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feedback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Physical</w:t>
            </w:r>
            <w:r>
              <w:rPr>
                <w:rFonts w:ascii="Whitney Semibold"/>
                <w:i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Whitney Semibold"/>
                <w:i/>
                <w:color w:val="231F20"/>
                <w:sz w:val="19"/>
              </w:rPr>
              <w:t>Setting:</w:t>
            </w:r>
            <w:r>
              <w:rPr>
                <w:rFonts w:ascii="Whitney Semibold"/>
                <w:i/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awareness,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safety,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48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student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access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(visual,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auditory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access)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3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31" w:line="252" w:lineRule="exact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COMMUNICATION</w:t>
            </w:r>
            <w:r>
              <w:rPr>
                <w:rFonts w:ascii="Whitney Bold"/>
                <w:b/>
                <w:color w:val="231F20"/>
                <w:spacing w:val="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SKILLS: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08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Speech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voice,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quality,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enunciation,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pronunciation,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expressiveness,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pace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Language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correctness,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effectiveness,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2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appropriate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level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5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rFonts w:ascii="Whitney Semibold"/>
                <w:i/>
                <w:color w:val="231F20"/>
                <w:sz w:val="19"/>
              </w:rPr>
              <w:t>Media</w:t>
            </w:r>
            <w:r>
              <w:rPr>
                <w:color w:val="231F20"/>
                <w:sz w:val="19"/>
              </w:rPr>
              <w:t>: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Smartboard,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document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camera,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60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whiteboard,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skill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handling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technology,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visuals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3"/>
        </w:trPr>
        <w:tc>
          <w:tcPr>
            <w:tcW w:w="4118" w:type="dxa"/>
            <w:tcBorders>
              <w:bottom w:val="nil"/>
            </w:tcBorders>
          </w:tcPr>
          <w:p w:rsidR="0057584D" w:rsidRDefault="0057584D" w:rsidP="008033DA">
            <w:pPr>
              <w:pStyle w:val="TableParagraph"/>
              <w:spacing w:before="31" w:line="252" w:lineRule="exact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sz w:val="24"/>
              </w:rPr>
              <w:t>PROFESSIONALISM: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07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Preparedness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4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Considering/Implementing</w:t>
            </w:r>
            <w:r>
              <w:rPr>
                <w:color w:val="231F20"/>
                <w:spacing w:val="5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Feedback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214"/>
        </w:trPr>
        <w:tc>
          <w:tcPr>
            <w:tcW w:w="4118" w:type="dxa"/>
            <w:tcBorders>
              <w:top w:val="nil"/>
              <w:bottom w:val="nil"/>
            </w:tcBorders>
          </w:tcPr>
          <w:p w:rsidR="0057584D" w:rsidRDefault="0057584D" w:rsidP="008033DA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Self-</w:t>
            </w:r>
            <w:r>
              <w:rPr>
                <w:color w:val="231F20"/>
                <w:spacing w:val="-2"/>
                <w:sz w:val="19"/>
              </w:rPr>
              <w:t>direction/reliability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  <w:tr w:rsidR="0057584D" w:rsidTr="008033DA">
        <w:trPr>
          <w:trHeight w:val="303"/>
        </w:trPr>
        <w:tc>
          <w:tcPr>
            <w:tcW w:w="4118" w:type="dxa"/>
            <w:tcBorders>
              <w:top w:val="nil"/>
            </w:tcBorders>
          </w:tcPr>
          <w:p w:rsidR="0057584D" w:rsidRDefault="0057584D" w:rsidP="008033DA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Communicating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colleagues</w:t>
            </w:r>
          </w:p>
        </w:tc>
        <w:tc>
          <w:tcPr>
            <w:tcW w:w="6686" w:type="dxa"/>
            <w:vMerge/>
            <w:tcBorders>
              <w:top w:val="nil"/>
            </w:tcBorders>
          </w:tcPr>
          <w:p w:rsidR="0057584D" w:rsidRDefault="0057584D" w:rsidP="008033DA">
            <w:pPr>
              <w:rPr>
                <w:sz w:val="2"/>
                <w:szCs w:val="2"/>
              </w:rPr>
            </w:pPr>
          </w:p>
        </w:tc>
      </w:tr>
    </w:tbl>
    <w:p w:rsidR="00217F53" w:rsidRDefault="00217F53">
      <w:bookmarkStart w:id="0" w:name="_GoBack"/>
      <w:bookmarkEnd w:id="0"/>
    </w:p>
    <w:sectPr w:rsidR="00217F53" w:rsidSect="005758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ld">
    <w:altName w:val="Whitney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altName w:val="Whitney Semi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D"/>
    <w:rsid w:val="00217F53"/>
    <w:rsid w:val="0057584D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643F-3AEE-4F88-9BD6-12B917F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84D"/>
    <w:pPr>
      <w:widowControl w:val="0"/>
      <w:autoSpaceDE w:val="0"/>
      <w:autoSpaceDN w:val="0"/>
      <w:spacing w:after="0" w:line="240" w:lineRule="auto"/>
    </w:pPr>
    <w:rPr>
      <w:rFonts w:ascii="Whitney Book" w:eastAsia="Whitney Book" w:hAnsi="Whitney Book" w:cs="Whitney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F"/>
    <w:pPr>
      <w:keepNext/>
      <w:keepLines/>
      <w:widowControl/>
      <w:autoSpaceDE/>
      <w:autoSpaceDN/>
      <w:spacing w:before="240"/>
      <w:outlineLvl w:val="0"/>
    </w:pPr>
    <w:rPr>
      <w:rFonts w:ascii="Times" w:eastAsiaTheme="majorEastAsia" w:hAnsi="Times" w:cstheme="majorBidi"/>
      <w:b/>
      <w:szCs w:val="3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BF"/>
    <w:rPr>
      <w:rFonts w:ascii="Times" w:eastAsiaTheme="majorEastAsia" w:hAnsi="Times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57584D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alamb771</dc:creator>
  <cp:keywords/>
  <dc:description/>
  <cp:lastModifiedBy>alamb771</cp:lastModifiedBy>
  <cp:revision>1</cp:revision>
  <dcterms:created xsi:type="dcterms:W3CDTF">2022-03-14T18:15:00Z</dcterms:created>
  <dcterms:modified xsi:type="dcterms:W3CDTF">2022-03-14T18:16:00Z</dcterms:modified>
</cp:coreProperties>
</file>